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1"/>
        <w:gridCol w:w="9553"/>
        <w:gridCol w:w="2836"/>
      </w:tblGrid>
      <w:tr w:rsidR="004E2524" w:rsidTr="004E2524">
        <w:tblPrEx>
          <w:tblCellMar>
            <w:top w:w="0" w:type="dxa"/>
            <w:bottom w:w="0" w:type="dxa"/>
          </w:tblCellMar>
        </w:tblPrEx>
        <w:trPr>
          <w:cantSplit/>
          <w:trHeight w:val="533"/>
          <w:jc w:val="center"/>
        </w:trPr>
        <w:tc>
          <w:tcPr>
            <w:tcW w:w="292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E2524" w:rsidRDefault="005F75CE" w:rsidP="004E2524">
            <w:pPr>
              <w:spacing w:before="60" w:after="60"/>
              <w:jc w:val="center"/>
              <w:rPr>
                <w:rFonts w:ascii="Gill Sans MT" w:hAnsi="Gill Sans MT"/>
              </w:rPr>
            </w:pPr>
            <w:bookmarkStart w:id="0" w:name="_GoBack"/>
            <w:bookmarkEnd w:id="0"/>
            <w:r>
              <w:rPr>
                <w:rFonts w:ascii="Gill Sans MT" w:hAnsi="Gill Sans MT"/>
                <w:i/>
                <w:iCs/>
                <w:sz w:val="28"/>
                <w:szCs w:val="28"/>
              </w:rPr>
              <w:t>LOGOTIPO DA EMPRESA</w:t>
            </w:r>
          </w:p>
        </w:tc>
        <w:tc>
          <w:tcPr>
            <w:tcW w:w="9553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4E2524" w:rsidRPr="0018118D" w:rsidRDefault="004E2524" w:rsidP="004E2524">
            <w:pPr>
              <w:pStyle w:val="Ttulo1"/>
              <w:rPr>
                <w:rFonts w:ascii="Gill Sans MT" w:hAnsi="Gill Sans MT"/>
                <w:color w:val="auto"/>
                <w:sz w:val="22"/>
              </w:rPr>
            </w:pPr>
            <w:r w:rsidRPr="0018118D">
              <w:rPr>
                <w:rFonts w:ascii="Gill Sans MT" w:hAnsi="Gill Sans MT"/>
                <w:color w:val="auto"/>
                <w:sz w:val="22"/>
              </w:rPr>
              <w:t>REGISTO DE NÃO CONFORMIDADES, AÇÕES CORRETIVAS, AÇÕES PREVENTIVAS, ACIDENTES, INCIDENTES, RECLAMAÇÕES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:rsidR="004E2524" w:rsidRDefault="004E2524">
            <w:pPr>
              <w:spacing w:before="60" w:after="60"/>
              <w:jc w:val="center"/>
              <w:rPr>
                <w:rFonts w:ascii="Gill Sans MT" w:hAnsi="Gill Sans MT"/>
              </w:rPr>
            </w:pPr>
          </w:p>
          <w:p w:rsidR="004E2524" w:rsidRDefault="004E2524">
            <w:pPr>
              <w:spacing w:before="6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Número______ de 20______</w:t>
            </w:r>
          </w:p>
        </w:tc>
      </w:tr>
      <w:tr w:rsidR="004E2524" w:rsidTr="004E2524">
        <w:tblPrEx>
          <w:tblCellMar>
            <w:top w:w="0" w:type="dxa"/>
            <w:bottom w:w="0" w:type="dxa"/>
          </w:tblCellMar>
        </w:tblPrEx>
        <w:trPr>
          <w:cantSplit/>
          <w:trHeight w:val="737"/>
          <w:jc w:val="center"/>
        </w:trPr>
        <w:tc>
          <w:tcPr>
            <w:tcW w:w="2921" w:type="dxa"/>
            <w:vMerge/>
            <w:tcBorders>
              <w:right w:val="single" w:sz="12" w:space="0" w:color="auto"/>
            </w:tcBorders>
          </w:tcPr>
          <w:p w:rsidR="004E2524" w:rsidRDefault="004E2524">
            <w:pPr>
              <w:spacing w:before="120" w:after="60"/>
              <w:rPr>
                <w:rFonts w:ascii="Gill Sans MT" w:hAnsi="Gill Sans MT"/>
              </w:rPr>
            </w:pPr>
          </w:p>
        </w:tc>
        <w:tc>
          <w:tcPr>
            <w:tcW w:w="9553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4E2524" w:rsidRDefault="004E2524">
            <w:pPr>
              <w:tabs>
                <w:tab w:val="left" w:pos="4169"/>
                <w:tab w:val="left" w:pos="6323"/>
              </w:tabs>
              <w:spacing w:before="120" w:after="60"/>
              <w:ind w:left="1476"/>
              <w:rPr>
                <w:rFonts w:ascii="Gill Sans MT" w:hAnsi="Gill Sans MT"/>
                <w:b/>
                <w:sz w:val="32"/>
              </w:rPr>
            </w:pPr>
          </w:p>
        </w:tc>
        <w:tc>
          <w:tcPr>
            <w:tcW w:w="28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4E2524" w:rsidRDefault="004E2524" w:rsidP="004E2524">
            <w:pPr>
              <w:spacing w:before="12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Página _____de ______</w:t>
            </w:r>
          </w:p>
        </w:tc>
      </w:tr>
      <w:tr w:rsidR="004E2524" w:rsidRPr="0002011C" w:rsidTr="004E2524">
        <w:tblPrEx>
          <w:tblCellMar>
            <w:top w:w="0" w:type="dxa"/>
            <w:bottom w:w="0" w:type="dxa"/>
          </w:tblCellMar>
        </w:tblPrEx>
        <w:trPr>
          <w:cantSplit/>
          <w:trHeight w:val="611"/>
          <w:jc w:val="center"/>
        </w:trPr>
        <w:tc>
          <w:tcPr>
            <w:tcW w:w="2921" w:type="dxa"/>
            <w:vMerge/>
            <w:tcBorders>
              <w:right w:val="single" w:sz="12" w:space="0" w:color="auto"/>
            </w:tcBorders>
          </w:tcPr>
          <w:p w:rsidR="004E2524" w:rsidRDefault="004E2524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12389" w:type="dxa"/>
            <w:gridSpan w:val="2"/>
            <w:tcBorders>
              <w:top w:val="nil"/>
              <w:left w:val="nil"/>
              <w:bottom w:val="single" w:sz="12" w:space="0" w:color="auto"/>
            </w:tcBorders>
          </w:tcPr>
          <w:p w:rsidR="004E2524" w:rsidRPr="0002011C" w:rsidRDefault="004E2524">
            <w:pPr>
              <w:spacing w:before="120" w:after="60"/>
              <w:rPr>
                <w:rFonts w:ascii="Gill Sans MT" w:hAnsi="Gill Sans MT"/>
                <w:b/>
              </w:rPr>
            </w:pPr>
            <w:r w:rsidRPr="0002011C">
              <w:rPr>
                <w:rFonts w:ascii="Gill Sans MT" w:hAnsi="Gill Sans MT"/>
                <w:b/>
              </w:rPr>
              <w:t>Empreitada:</w:t>
            </w:r>
          </w:p>
        </w:tc>
      </w:tr>
    </w:tbl>
    <w:p w:rsidR="004E2524" w:rsidRDefault="004E2524">
      <w:pPr>
        <w:ind w:left="-113"/>
        <w:rPr>
          <w:rFonts w:ascii="Gill Sans MT" w:hAnsi="Gill Sans MT"/>
          <w:sz w:val="6"/>
        </w:rPr>
      </w:pPr>
    </w:p>
    <w:tbl>
      <w:tblPr>
        <w:tblW w:w="1530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7"/>
        <w:gridCol w:w="2126"/>
        <w:gridCol w:w="2694"/>
        <w:gridCol w:w="4591"/>
      </w:tblGrid>
      <w:tr w:rsidR="004E2524" w:rsidTr="004E25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5308" w:type="dxa"/>
            <w:gridSpan w:val="4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4E2524" w:rsidRPr="000E67E9" w:rsidRDefault="004E2524" w:rsidP="004E2524">
            <w:pPr>
              <w:spacing w:before="120"/>
              <w:ind w:right="57"/>
              <w:rPr>
                <w:rFonts w:ascii="Gill Sans MT" w:hAnsi="Gill Sans MT"/>
                <w:b/>
                <w:sz w:val="16"/>
              </w:rPr>
            </w:pPr>
            <w:r>
              <w:rPr>
                <w:rFonts w:ascii="Gill Sans MT" w:hAnsi="Gill Sans MT"/>
                <w:b/>
                <w:sz w:val="16"/>
              </w:rPr>
              <w:t xml:space="preserve">Descrição </w:t>
            </w:r>
            <w:r w:rsidRPr="0002011C">
              <w:rPr>
                <w:rFonts w:ascii="Gill Sans MT" w:hAnsi="Gill Sans MT"/>
                <w:sz w:val="16"/>
              </w:rPr>
              <w:t>(caso se trate de um acidente identificar sinistrado(s) e encaminhamento):</w:t>
            </w:r>
          </w:p>
          <w:p w:rsidR="004E2524" w:rsidRDefault="004E2524" w:rsidP="004E2524">
            <w:pPr>
              <w:spacing w:before="120" w:after="60"/>
              <w:rPr>
                <w:rFonts w:ascii="Gill Sans MT" w:hAnsi="Gill Sans MT"/>
                <w:sz w:val="16"/>
              </w:rPr>
            </w:pPr>
          </w:p>
          <w:p w:rsidR="004E2524" w:rsidRDefault="004E2524" w:rsidP="004E2524">
            <w:pPr>
              <w:spacing w:before="120" w:after="60"/>
              <w:rPr>
                <w:rFonts w:ascii="Gill Sans MT" w:hAnsi="Gill Sans MT"/>
                <w:sz w:val="16"/>
              </w:rPr>
            </w:pPr>
          </w:p>
          <w:p w:rsidR="004E2524" w:rsidRDefault="004E2524" w:rsidP="004E2524">
            <w:pPr>
              <w:spacing w:before="120" w:after="60"/>
              <w:rPr>
                <w:rFonts w:ascii="Gill Sans MT" w:hAnsi="Gill Sans MT"/>
                <w:sz w:val="16"/>
              </w:rPr>
            </w:pPr>
          </w:p>
          <w:p w:rsidR="004E2524" w:rsidRDefault="004E2524" w:rsidP="004E2524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</w:tr>
      <w:tr w:rsidR="004E2524" w:rsidTr="004E25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8023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4E2524" w:rsidRDefault="004E2524" w:rsidP="004E2524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Detetado por:                                                                                        data:  _____-_____-________</w:t>
            </w:r>
          </w:p>
        </w:tc>
        <w:tc>
          <w:tcPr>
            <w:tcW w:w="7285" w:type="dxa"/>
            <w:gridSpan w:val="2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4E2524" w:rsidRDefault="004E2524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Recebido por:                                                                                            data:  _____-_____-________</w:t>
            </w:r>
          </w:p>
        </w:tc>
      </w:tr>
      <w:tr w:rsidR="004E2524" w:rsidTr="004E25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5308" w:type="dxa"/>
            <w:gridSpan w:val="4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524" w:rsidRDefault="004E2524" w:rsidP="004E2524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b/>
                <w:sz w:val="16"/>
              </w:rPr>
              <w:t xml:space="preserve">Ações imediatas: </w:t>
            </w:r>
            <w:r w:rsidRPr="000E67E9">
              <w:rPr>
                <w:rFonts w:ascii="Webdings" w:hAnsi="Webdings"/>
                <w:b/>
                <w:sz w:val="16"/>
              </w:rPr>
              <w:t></w:t>
            </w:r>
            <w:r w:rsidRPr="000E67E9">
              <w:rPr>
                <w:rFonts w:ascii="Gill Sans MT" w:hAnsi="Gill Sans MT"/>
                <w:b/>
                <w:sz w:val="16"/>
              </w:rPr>
              <w:t xml:space="preserve">  Não    </w:t>
            </w:r>
            <w:r w:rsidRPr="000E67E9">
              <w:rPr>
                <w:rFonts w:ascii="Webdings" w:hAnsi="Webdings"/>
                <w:b/>
                <w:sz w:val="16"/>
              </w:rPr>
              <w:t></w:t>
            </w:r>
            <w:r w:rsidRPr="000E67E9">
              <w:rPr>
                <w:rFonts w:ascii="Gill Sans MT" w:hAnsi="Gill Sans MT"/>
                <w:b/>
                <w:sz w:val="16"/>
              </w:rPr>
              <w:t xml:space="preserve">  Sim  </w:t>
            </w:r>
            <w:r>
              <w:rPr>
                <w:rFonts w:ascii="Gill Sans MT" w:hAnsi="Gill Sans MT"/>
                <w:sz w:val="16"/>
              </w:rPr>
              <w:t>Qual(ais): ____________________________________________________________________________   Efetuado por:                                         data:  _____-_____-________</w:t>
            </w:r>
          </w:p>
        </w:tc>
      </w:tr>
      <w:tr w:rsidR="004E2524" w:rsidTr="004E25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02"/>
          <w:jc w:val="center"/>
        </w:trPr>
        <w:tc>
          <w:tcPr>
            <w:tcW w:w="153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524" w:rsidRPr="000E67E9" w:rsidRDefault="004E2524" w:rsidP="004E2524">
            <w:pPr>
              <w:spacing w:before="120"/>
              <w:ind w:right="57"/>
              <w:rPr>
                <w:rFonts w:ascii="Gill Sans MT" w:hAnsi="Gill Sans MT"/>
                <w:b/>
                <w:sz w:val="16"/>
              </w:rPr>
            </w:pPr>
            <w:r w:rsidRPr="000E67E9">
              <w:rPr>
                <w:rFonts w:ascii="Gill Sans MT" w:hAnsi="Gill Sans MT"/>
                <w:b/>
                <w:sz w:val="16"/>
              </w:rPr>
              <w:t>Análise de Causas:</w:t>
            </w:r>
          </w:p>
          <w:p w:rsidR="004E2524" w:rsidRPr="000E67E9" w:rsidRDefault="004E2524" w:rsidP="004E2524">
            <w:pPr>
              <w:ind w:left="57" w:right="57"/>
              <w:rPr>
                <w:rFonts w:ascii="Gill Sans MT" w:hAnsi="Gill Sans MT"/>
                <w:sz w:val="22"/>
              </w:rPr>
            </w:pPr>
          </w:p>
          <w:p w:rsidR="004E2524" w:rsidRDefault="004E2524" w:rsidP="004E2524">
            <w:pPr>
              <w:ind w:left="57" w:right="57"/>
              <w:rPr>
                <w:rFonts w:ascii="Gill Sans MT" w:hAnsi="Gill Sans MT"/>
                <w:sz w:val="22"/>
              </w:rPr>
            </w:pPr>
          </w:p>
          <w:p w:rsidR="004E2524" w:rsidRDefault="004E2524" w:rsidP="004E2524">
            <w:pPr>
              <w:ind w:left="57" w:right="57"/>
              <w:rPr>
                <w:rFonts w:ascii="Gill Sans MT" w:hAnsi="Gill Sans MT"/>
                <w:sz w:val="22"/>
              </w:rPr>
            </w:pPr>
          </w:p>
          <w:p w:rsidR="004E2524" w:rsidRPr="000E67E9" w:rsidRDefault="004E2524" w:rsidP="004E2524">
            <w:pPr>
              <w:ind w:right="57"/>
              <w:rPr>
                <w:rFonts w:ascii="Gill Sans MT" w:hAnsi="Gill Sans MT"/>
                <w:sz w:val="22"/>
              </w:rPr>
            </w:pPr>
          </w:p>
          <w:p w:rsidR="004E2524" w:rsidRDefault="004E2524" w:rsidP="004E2524">
            <w:pPr>
              <w:spacing w:before="120"/>
              <w:ind w:right="57"/>
              <w:rPr>
                <w:rFonts w:ascii="Gill Sans MT" w:hAnsi="Gill Sans MT"/>
                <w:sz w:val="16"/>
              </w:rPr>
            </w:pPr>
          </w:p>
        </w:tc>
      </w:tr>
      <w:tr w:rsidR="004E2524" w:rsidRPr="0018118D" w:rsidTr="004E25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530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E2524" w:rsidRDefault="004E2524">
            <w:pPr>
              <w:spacing w:before="60"/>
              <w:ind w:left="57" w:right="57"/>
              <w:rPr>
                <w:rFonts w:ascii="Gill Sans MT" w:hAnsi="Gill Sans MT"/>
                <w:b/>
                <w:sz w:val="16"/>
              </w:rPr>
            </w:pPr>
            <w:r w:rsidRPr="000E67E9">
              <w:rPr>
                <w:rFonts w:ascii="Gill Sans MT" w:hAnsi="Gill Sans MT"/>
                <w:b/>
                <w:sz w:val="16"/>
              </w:rPr>
              <w:t xml:space="preserve">Descrição das ações: </w:t>
            </w:r>
            <w:r w:rsidRPr="000E67E9">
              <w:rPr>
                <w:rFonts w:ascii="Webdings" w:hAnsi="Webdings"/>
                <w:b/>
                <w:sz w:val="16"/>
              </w:rPr>
              <w:t></w:t>
            </w:r>
            <w:r w:rsidRPr="000E67E9">
              <w:rPr>
                <w:rFonts w:ascii="Gill Sans MT" w:hAnsi="Gill Sans MT"/>
                <w:b/>
                <w:sz w:val="16"/>
              </w:rPr>
              <w:t xml:space="preserve">  corretivas    </w:t>
            </w:r>
            <w:r w:rsidRPr="000E67E9">
              <w:rPr>
                <w:rFonts w:ascii="Webdings" w:hAnsi="Webdings"/>
                <w:b/>
                <w:sz w:val="16"/>
              </w:rPr>
              <w:t></w:t>
            </w:r>
            <w:r w:rsidRPr="000E67E9">
              <w:rPr>
                <w:rFonts w:ascii="Gill Sans MT" w:hAnsi="Gill Sans MT"/>
                <w:b/>
                <w:sz w:val="16"/>
              </w:rPr>
              <w:t xml:space="preserve">  preventivas</w:t>
            </w:r>
          </w:p>
          <w:p w:rsidR="004E2524" w:rsidRDefault="004E2524">
            <w:pPr>
              <w:spacing w:before="60"/>
              <w:ind w:left="57" w:right="57"/>
              <w:rPr>
                <w:rFonts w:ascii="Gill Sans MT" w:hAnsi="Gill Sans MT"/>
                <w:b/>
                <w:sz w:val="16"/>
              </w:rPr>
            </w:pPr>
          </w:p>
          <w:p w:rsidR="004E2524" w:rsidRPr="0018118D" w:rsidRDefault="004E2524" w:rsidP="004E2524">
            <w:pPr>
              <w:rPr>
                <w:rFonts w:ascii="Gill Sans MT" w:hAnsi="Gill Sans MT"/>
                <w:sz w:val="16"/>
              </w:rPr>
            </w:pPr>
          </w:p>
        </w:tc>
      </w:tr>
      <w:tr w:rsidR="004E2524" w:rsidTr="004E25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5897" w:type="dxa"/>
            <w:tcBorders>
              <w:top w:val="dotted" w:sz="4" w:space="0" w:color="auto"/>
              <w:left w:val="single" w:sz="12" w:space="0" w:color="auto"/>
            </w:tcBorders>
          </w:tcPr>
          <w:p w:rsidR="004E2524" w:rsidRDefault="004E2524" w:rsidP="004E2524">
            <w:pPr>
              <w:numPr>
                <w:ilvl w:val="0"/>
                <w:numId w:val="11"/>
              </w:numPr>
              <w:spacing w:before="120"/>
              <w:ind w:left="414" w:right="57" w:hanging="3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 xml:space="preserve">Aceite a ação proposta </w:t>
            </w:r>
          </w:p>
          <w:p w:rsidR="004E2524" w:rsidRDefault="004E2524" w:rsidP="004E2524">
            <w:pPr>
              <w:numPr>
                <w:ilvl w:val="0"/>
                <w:numId w:val="11"/>
              </w:numPr>
              <w:spacing w:before="120"/>
              <w:ind w:left="414" w:right="57" w:hanging="3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Aceite nas condições em anexo</w:t>
            </w:r>
          </w:p>
        </w:tc>
        <w:tc>
          <w:tcPr>
            <w:tcW w:w="482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4E2524" w:rsidRDefault="004E2524" w:rsidP="004E2524">
            <w:pPr>
              <w:numPr>
                <w:ilvl w:val="0"/>
                <w:numId w:val="11"/>
              </w:numPr>
              <w:spacing w:before="120"/>
              <w:ind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Rejeitado</w:t>
            </w:r>
          </w:p>
          <w:p w:rsidR="004E2524" w:rsidRPr="0018118D" w:rsidRDefault="004E2524" w:rsidP="004E2524">
            <w:pPr>
              <w:numPr>
                <w:ilvl w:val="0"/>
                <w:numId w:val="11"/>
              </w:numPr>
              <w:spacing w:before="120"/>
              <w:ind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Outra ___________________________________________</w:t>
            </w:r>
          </w:p>
        </w:tc>
        <w:tc>
          <w:tcPr>
            <w:tcW w:w="4591" w:type="dxa"/>
            <w:tcBorders>
              <w:top w:val="dotted" w:sz="4" w:space="0" w:color="auto"/>
              <w:left w:val="nil"/>
              <w:right w:val="single" w:sz="12" w:space="0" w:color="auto"/>
            </w:tcBorders>
          </w:tcPr>
          <w:p w:rsidR="004E2524" w:rsidRDefault="004E2524" w:rsidP="004E2524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Resp. Implementação das ações:</w:t>
            </w:r>
          </w:p>
        </w:tc>
      </w:tr>
      <w:tr w:rsidR="004E2524" w:rsidTr="004E25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5897" w:type="dxa"/>
            <w:tcBorders>
              <w:top w:val="dotted" w:sz="4" w:space="0" w:color="auto"/>
              <w:left w:val="single" w:sz="12" w:space="0" w:color="auto"/>
            </w:tcBorders>
          </w:tcPr>
          <w:p w:rsidR="004E2524" w:rsidRDefault="004E2524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Proposto por:                                                              data:____-____-________</w:t>
            </w:r>
          </w:p>
        </w:tc>
        <w:tc>
          <w:tcPr>
            <w:tcW w:w="482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4E2524" w:rsidRDefault="004E2524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Decidido por:                                          data:____-____-________</w:t>
            </w:r>
          </w:p>
        </w:tc>
        <w:tc>
          <w:tcPr>
            <w:tcW w:w="4591" w:type="dxa"/>
            <w:tcBorders>
              <w:top w:val="dotted" w:sz="4" w:space="0" w:color="auto"/>
              <w:left w:val="nil"/>
              <w:right w:val="single" w:sz="12" w:space="0" w:color="auto"/>
            </w:tcBorders>
          </w:tcPr>
          <w:p w:rsidR="004E2524" w:rsidRDefault="004E2524" w:rsidP="004E2524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Prazo:</w:t>
            </w:r>
          </w:p>
        </w:tc>
      </w:tr>
      <w:tr w:rsidR="004E2524" w:rsidTr="004E25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E2524" w:rsidRPr="0018118D" w:rsidRDefault="004E2524">
            <w:pPr>
              <w:spacing w:before="60"/>
              <w:ind w:left="57" w:right="57"/>
              <w:rPr>
                <w:rFonts w:ascii="Gill Sans MT" w:hAnsi="Gill Sans MT"/>
                <w:b/>
                <w:sz w:val="16"/>
              </w:rPr>
            </w:pPr>
            <w:r>
              <w:rPr>
                <w:rFonts w:ascii="Gill Sans MT" w:hAnsi="Gill Sans MT"/>
                <w:b/>
                <w:sz w:val="16"/>
              </w:rPr>
              <w:t>Ações corretivas / preventivas implementadas:</w:t>
            </w:r>
          </w:p>
          <w:p w:rsidR="004E2524" w:rsidRDefault="004E2524">
            <w:pPr>
              <w:spacing w:before="60"/>
              <w:ind w:left="57" w:right="57"/>
              <w:rPr>
                <w:rFonts w:ascii="Gill Sans MT" w:hAnsi="Gill Sans MT"/>
                <w:b/>
                <w:sz w:val="16"/>
              </w:rPr>
            </w:pPr>
          </w:p>
          <w:p w:rsidR="004E2524" w:rsidRPr="000E67E9" w:rsidRDefault="004E2524">
            <w:pPr>
              <w:spacing w:before="60"/>
              <w:ind w:left="57" w:right="57"/>
              <w:rPr>
                <w:rFonts w:ascii="Gill Sans MT" w:hAnsi="Gill Sans MT"/>
                <w:b/>
                <w:sz w:val="16"/>
              </w:rPr>
            </w:pPr>
          </w:p>
          <w:p w:rsidR="004E2524" w:rsidRDefault="004E2524" w:rsidP="004E2524">
            <w:pPr>
              <w:ind w:right="57"/>
              <w:rPr>
                <w:rFonts w:ascii="Gill Sans MT" w:hAnsi="Gill Sans MT"/>
                <w:sz w:val="16"/>
              </w:rPr>
            </w:pPr>
          </w:p>
        </w:tc>
      </w:tr>
      <w:tr w:rsidR="004E2524" w:rsidRPr="00620E0E" w:rsidTr="004E25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E2524" w:rsidRPr="00620E0E" w:rsidRDefault="004E2524" w:rsidP="004E2524">
            <w:pPr>
              <w:spacing w:before="60" w:line="360" w:lineRule="auto"/>
              <w:ind w:left="57" w:right="57"/>
              <w:rPr>
                <w:rFonts w:ascii="Gill Sans MT" w:hAnsi="Gill Sans MT"/>
                <w:b/>
                <w:sz w:val="16"/>
              </w:rPr>
            </w:pPr>
            <w:r w:rsidRPr="00620E0E">
              <w:rPr>
                <w:rFonts w:ascii="Gill Sans MT" w:hAnsi="Gill Sans MT"/>
                <w:b/>
                <w:sz w:val="16"/>
              </w:rPr>
              <w:t>Fecho da Não Conformidade:</w:t>
            </w:r>
          </w:p>
        </w:tc>
      </w:tr>
      <w:tr w:rsidR="004E2524" w:rsidTr="004E25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023" w:type="dxa"/>
            <w:gridSpan w:val="2"/>
            <w:tcBorders>
              <w:top w:val="dotted" w:sz="4" w:space="0" w:color="auto"/>
              <w:left w:val="single" w:sz="12" w:space="0" w:color="auto"/>
            </w:tcBorders>
          </w:tcPr>
          <w:p w:rsidR="004E2524" w:rsidRDefault="004E2524" w:rsidP="004E2524">
            <w:pPr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Avaliação da eficácia das ações:</w:t>
            </w:r>
          </w:p>
          <w:p w:rsidR="004E2524" w:rsidRPr="00975DA2" w:rsidRDefault="004E2524" w:rsidP="004E2524">
            <w:pPr>
              <w:numPr>
                <w:ilvl w:val="0"/>
                <w:numId w:val="11"/>
              </w:numPr>
              <w:spacing w:before="120"/>
              <w:ind w:left="414" w:right="57" w:hanging="3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Ação (ões) eficaz (es)</w:t>
            </w:r>
          </w:p>
        </w:tc>
        <w:tc>
          <w:tcPr>
            <w:tcW w:w="7285" w:type="dxa"/>
            <w:gridSpan w:val="2"/>
            <w:tcBorders>
              <w:top w:val="dotted" w:sz="4" w:space="0" w:color="auto"/>
              <w:left w:val="dotted" w:sz="4" w:space="0" w:color="auto"/>
              <w:right w:val="single" w:sz="12" w:space="0" w:color="auto"/>
            </w:tcBorders>
          </w:tcPr>
          <w:p w:rsidR="004E2524" w:rsidRDefault="004E2524" w:rsidP="004E2524">
            <w:pPr>
              <w:numPr>
                <w:ilvl w:val="0"/>
                <w:numId w:val="11"/>
              </w:numPr>
              <w:spacing w:before="120"/>
              <w:ind w:left="414" w:right="57" w:hanging="3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 xml:space="preserve">Ação (ões) não eficaz (es) </w:t>
            </w:r>
            <w:r w:rsidRPr="00B23CDF">
              <w:rPr>
                <w:rFonts w:ascii="Gill Sans MT" w:hAnsi="Gill Sans MT"/>
                <w:color w:val="FF0000"/>
                <w:sz w:val="16"/>
              </w:rPr>
              <w:t xml:space="preserve">(nota: caso as ações sejam consideradas não eficazes, o processo não fica aqui concluído, devem ser analisadas novamente as causas e /ou definidas novas ações – o processo continua numa nova página que deve ficar anexa a esta) </w:t>
            </w:r>
          </w:p>
        </w:tc>
      </w:tr>
      <w:tr w:rsidR="004E2524" w:rsidTr="004E25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2"/>
          <w:jc w:val="center"/>
        </w:trPr>
        <w:tc>
          <w:tcPr>
            <w:tcW w:w="8023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4E2524" w:rsidRDefault="004E2524" w:rsidP="004E2524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Fechado por:                                                                                                     data:  _____-_____-________</w:t>
            </w:r>
          </w:p>
        </w:tc>
        <w:tc>
          <w:tcPr>
            <w:tcW w:w="7285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4E2524" w:rsidRDefault="004E2524" w:rsidP="004E2524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Resp. Implementação das ações:</w:t>
            </w:r>
          </w:p>
        </w:tc>
      </w:tr>
    </w:tbl>
    <w:p w:rsidR="004E2524" w:rsidRDefault="004E2524" w:rsidP="004E2524">
      <w:pPr>
        <w:tabs>
          <w:tab w:val="left" w:pos="8647"/>
        </w:tabs>
      </w:pPr>
    </w:p>
    <w:sectPr w:rsidR="004E2524" w:rsidSect="004E2524">
      <w:pgSz w:w="16840" w:h="11907" w:orient="landscape" w:code="9"/>
      <w:pgMar w:top="284" w:right="851" w:bottom="568" w:left="851" w:header="720" w:footer="4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524" w:rsidRDefault="004E2524">
      <w:r>
        <w:separator/>
      </w:r>
    </w:p>
  </w:endnote>
  <w:endnote w:type="continuationSeparator" w:id="0">
    <w:p w:rsidR="004E2524" w:rsidRDefault="004E2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524" w:rsidRDefault="004E2524">
      <w:r>
        <w:separator/>
      </w:r>
    </w:p>
  </w:footnote>
  <w:footnote w:type="continuationSeparator" w:id="0">
    <w:p w:rsidR="004E2524" w:rsidRDefault="004E2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5C05EBA"/>
    <w:lvl w:ilvl="0">
      <w:start w:val="1"/>
      <w:numFmt w:val="decimal"/>
      <w:pStyle w:val="Lista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A807A0"/>
    <w:lvl w:ilvl="0">
      <w:start w:val="1"/>
      <w:numFmt w:val="decimal"/>
      <w:pStyle w:val="Lista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D81920"/>
    <w:lvl w:ilvl="0">
      <w:start w:val="1"/>
      <w:numFmt w:val="decimal"/>
      <w:pStyle w:val="Lista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1AEEE4"/>
    <w:lvl w:ilvl="0">
      <w:start w:val="1"/>
      <w:numFmt w:val="decimal"/>
      <w:pStyle w:val="Lista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381B68"/>
    <w:lvl w:ilvl="0">
      <w:start w:val="1"/>
      <w:numFmt w:val="bullet"/>
      <w:pStyle w:val="Listacommarc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004A0E"/>
    <w:lvl w:ilvl="0">
      <w:start w:val="1"/>
      <w:numFmt w:val="bullet"/>
      <w:pStyle w:val="Listacommarc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747DAA"/>
    <w:lvl w:ilvl="0">
      <w:start w:val="1"/>
      <w:numFmt w:val="bullet"/>
      <w:pStyle w:val="Listacommarc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7CA12A"/>
    <w:lvl w:ilvl="0">
      <w:start w:val="1"/>
      <w:numFmt w:val="bullet"/>
      <w:pStyle w:val="Listacommarc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740B34"/>
    <w:lvl w:ilvl="0">
      <w:start w:val="1"/>
      <w:numFmt w:val="decimal"/>
      <w:pStyle w:val="Lista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9AFC22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9B63EB1"/>
    <w:multiLevelType w:val="hybridMultilevel"/>
    <w:tmpl w:val="C3AE929E"/>
    <w:lvl w:ilvl="0">
      <w:start w:val="14"/>
      <w:numFmt w:val="bullet"/>
      <w:lvlText w:val=""/>
      <w:lvlJc w:val="left"/>
      <w:pPr>
        <w:tabs>
          <w:tab w:val="num" w:pos="417"/>
        </w:tabs>
        <w:ind w:left="417" w:hanging="360"/>
      </w:pPr>
      <w:rPr>
        <w:rFonts w:ascii="Webdings" w:eastAsia="Times New Roman" w:hAnsi="Webdings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F4D"/>
    <w:rsid w:val="003D135B"/>
    <w:rsid w:val="004E2524"/>
    <w:rsid w:val="005F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."/>
  <w15:chartTrackingRefBased/>
  <w15:docId w15:val="{2FBA3A10-26B8-47B3-B207-C5CF52C5B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Título 1"/>
    <w:basedOn w:val="Normal"/>
    <w:next w:val="Normal"/>
    <w:qFormat/>
    <w:pPr>
      <w:keepNext/>
      <w:spacing w:before="120" w:after="60"/>
      <w:jc w:val="center"/>
      <w:outlineLvl w:val="0"/>
    </w:pPr>
    <w:rPr>
      <w:rFonts w:ascii="Arial" w:hAnsi="Arial"/>
      <w:b/>
      <w:color w:val="000080"/>
      <w:sz w:val="26"/>
      <w:lang w:eastAsia="en-US"/>
    </w:rPr>
  </w:style>
  <w:style w:type="paragraph" w:styleId="Cabealho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sz w:val="28"/>
      <w:szCs w:val="24"/>
    </w:rPr>
  </w:style>
  <w:style w:type="paragraph" w:styleId="Cabealho3">
    <w:name w:val="heading 3"/>
    <w:basedOn w:val="Normal"/>
    <w:next w:val="Normal"/>
    <w:qFormat/>
    <w:pPr>
      <w:keepNext/>
      <w:spacing w:before="120"/>
      <w:jc w:val="center"/>
      <w:outlineLvl w:val="2"/>
    </w:pPr>
    <w:rPr>
      <w:rFonts w:ascii="Arial" w:hAnsi="Arial"/>
      <w:b/>
      <w:sz w:val="22"/>
      <w:lang w:eastAsia="en-US"/>
    </w:rPr>
  </w:style>
  <w:style w:type="paragraph" w:styleId="Cabealho4">
    <w:name w:val="heading 4"/>
    <w:basedOn w:val="Normal"/>
    <w:next w:val="Normal"/>
    <w:qFormat/>
    <w:pPr>
      <w:keepNext/>
      <w:ind w:left="284"/>
      <w:outlineLvl w:val="3"/>
    </w:pPr>
    <w:rPr>
      <w:rFonts w:ascii="Swis721 Lt BT" w:hAnsi="Swis721 Lt BT"/>
      <w:b/>
      <w:bCs/>
      <w:sz w:val="22"/>
      <w:szCs w:val="24"/>
    </w:rPr>
  </w:style>
  <w:style w:type="paragraph" w:styleId="Cabealho5">
    <w:name w:val="heading 5"/>
    <w:basedOn w:val="Normal"/>
    <w:next w:val="Normal"/>
    <w:qFormat/>
    <w:pPr>
      <w:keepNext/>
      <w:jc w:val="center"/>
      <w:outlineLvl w:val="4"/>
    </w:pPr>
    <w:rPr>
      <w:rFonts w:ascii="Swis721 Cn BT" w:hAnsi="Swis721 Cn BT"/>
      <w:b/>
      <w:sz w:val="36"/>
      <w:szCs w:val="24"/>
    </w:rPr>
  </w:style>
  <w:style w:type="paragraph" w:styleId="Cabealho6">
    <w:name w:val="heading 6"/>
    <w:basedOn w:val="Normal"/>
    <w:next w:val="Normal"/>
    <w:qFormat/>
    <w:pPr>
      <w:keepNext/>
      <w:tabs>
        <w:tab w:val="left" w:pos="8647"/>
      </w:tabs>
      <w:jc w:val="center"/>
      <w:outlineLvl w:val="5"/>
    </w:pPr>
    <w:rPr>
      <w:rFonts w:ascii="Arial" w:hAnsi="Arial"/>
      <w:snapToGrid w:val="0"/>
      <w:sz w:val="24"/>
      <w:lang w:eastAsia="en-US"/>
    </w:rPr>
  </w:style>
  <w:style w:type="paragraph" w:styleId="Cabealho7">
    <w:name w:val="heading 7"/>
    <w:basedOn w:val="Normal"/>
    <w:next w:val="Normal"/>
    <w:qFormat/>
    <w:pPr>
      <w:keepNext/>
      <w:jc w:val="center"/>
      <w:outlineLvl w:val="6"/>
    </w:pPr>
    <w:rPr>
      <w:b/>
      <w:snapToGrid w:val="0"/>
      <w:sz w:val="22"/>
      <w:lang w:eastAsia="en-US"/>
    </w:rPr>
  </w:style>
  <w:style w:type="paragraph" w:styleId="Cabealho8">
    <w:name w:val="heading 8"/>
    <w:basedOn w:val="Normal"/>
    <w:next w:val="Normal"/>
    <w:qFormat/>
    <w:pPr>
      <w:keepNext/>
      <w:jc w:val="center"/>
      <w:outlineLvl w:val="7"/>
    </w:pPr>
    <w:rPr>
      <w:rFonts w:ascii="Wide Latin" w:hAnsi="Wide Latin"/>
      <w:sz w:val="50"/>
      <w:lang w:val="en-US" w:eastAsia="en-US"/>
    </w:rPr>
  </w:style>
  <w:style w:type="paragraph" w:styleId="Cabealh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pPr>
      <w:jc w:val="both"/>
    </w:pPr>
    <w:rPr>
      <w:snapToGrid w:val="0"/>
      <w:sz w:val="24"/>
      <w:lang w:eastAsia="en-US"/>
    </w:rPr>
  </w:style>
  <w:style w:type="paragraph" w:customStyle="1" w:styleId="BodyText21">
    <w:name w:val="Body Text 21"/>
    <w:basedOn w:val="Normal"/>
    <w:pPr>
      <w:jc w:val="center"/>
    </w:pPr>
    <w:rPr>
      <w:snapToGrid w:val="0"/>
      <w:lang w:eastAsia="en-US"/>
    </w:rPr>
  </w:style>
  <w:style w:type="paragraph" w:styleId="Cabealho">
    <w:name w:val="header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styleId="Corpodetexto3">
    <w:name w:val="Body Text 3"/>
    <w:basedOn w:val="Normal"/>
    <w:semiHidden/>
    <w:pPr>
      <w:spacing w:line="360" w:lineRule="auto"/>
      <w:jc w:val="both"/>
    </w:pPr>
    <w:rPr>
      <w:snapToGrid w:val="0"/>
      <w:sz w:val="22"/>
      <w:lang w:eastAsia="en-US"/>
    </w:rPr>
  </w:style>
  <w:style w:type="paragraph" w:styleId="Rodap">
    <w:name w:val="footer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styleId="Corpodetexto2">
    <w:name w:val="Body Text 2"/>
    <w:basedOn w:val="Normal"/>
    <w:semiHidden/>
    <w:pPr>
      <w:tabs>
        <w:tab w:val="left" w:pos="8647"/>
      </w:tabs>
      <w:jc w:val="center"/>
    </w:pPr>
    <w:rPr>
      <w:rFonts w:ascii="Comic Sans MS" w:hAnsi="Comic Sans MS"/>
      <w:b/>
      <w:sz w:val="24"/>
    </w:rPr>
  </w:style>
  <w:style w:type="paragraph" w:styleId="Textodebloco">
    <w:name w:val="Block Text"/>
    <w:basedOn w:val="Normal"/>
    <w:semiHidden/>
    <w:pPr>
      <w:ind w:left="57" w:right="57"/>
    </w:pPr>
    <w:rPr>
      <w:rFonts w:ascii="Futura Lt BT" w:hAnsi="Futura Lt BT"/>
      <w:sz w:val="24"/>
      <w:szCs w:val="24"/>
    </w:r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  <w:lang w:eastAsia="en-US"/>
    </w:rPr>
  </w:style>
  <w:style w:type="paragraph" w:styleId="Textodecomentrio">
    <w:name w:val="annotation text"/>
    <w:basedOn w:val="Normal"/>
    <w:semiHidden/>
    <w:rPr>
      <w:lang w:val="en-US" w:eastAsia="en-US"/>
    </w:rPr>
  </w:style>
  <w:style w:type="paragraph" w:styleId="Primeiroavanodecorpodetexto">
    <w:name w:val="Body Text First Indent"/>
    <w:basedOn w:val="Corpodetexto"/>
    <w:semiHidden/>
    <w:pPr>
      <w:spacing w:after="120"/>
      <w:ind w:firstLine="210"/>
      <w:jc w:val="left"/>
    </w:pPr>
    <w:rPr>
      <w:snapToGrid/>
    </w:rPr>
  </w:style>
  <w:style w:type="paragraph" w:styleId="Avanodecorpodetexto">
    <w:name w:val="Body Text Indent"/>
    <w:basedOn w:val="Normal"/>
    <w:semiHidden/>
    <w:pPr>
      <w:spacing w:after="120"/>
      <w:ind w:left="283"/>
    </w:pPr>
    <w:rPr>
      <w:sz w:val="24"/>
      <w:lang w:eastAsia="en-US"/>
    </w:rPr>
  </w:style>
  <w:style w:type="paragraph" w:styleId="Primeiroavanodecorpodetexto2">
    <w:name w:val="Body Text First Indent 2"/>
    <w:basedOn w:val="Avanodecorpodetexto"/>
    <w:semiHidden/>
    <w:pPr>
      <w:ind w:firstLine="210"/>
    </w:pPr>
  </w:style>
  <w:style w:type="paragraph" w:styleId="Avanodecorpodetexto2">
    <w:name w:val="Body Text Indent 2"/>
    <w:basedOn w:val="Normal"/>
    <w:semiHidden/>
    <w:pPr>
      <w:spacing w:after="120" w:line="480" w:lineRule="auto"/>
      <w:ind w:left="283"/>
    </w:pPr>
    <w:rPr>
      <w:sz w:val="24"/>
      <w:lang w:eastAsia="en-US"/>
    </w:rPr>
  </w:style>
  <w:style w:type="paragraph" w:styleId="Avanodecorpodetexto3">
    <w:name w:val="Body Text Indent 3"/>
    <w:basedOn w:val="Normal"/>
    <w:semiHidden/>
    <w:pPr>
      <w:spacing w:after="120"/>
      <w:ind w:left="283"/>
    </w:pPr>
    <w:rPr>
      <w:sz w:val="16"/>
      <w:szCs w:val="16"/>
      <w:lang w:eastAsia="en-US"/>
    </w:rPr>
  </w:style>
  <w:style w:type="paragraph" w:styleId="Legenda">
    <w:name w:val="caption"/>
    <w:basedOn w:val="Normal"/>
    <w:next w:val="Normal"/>
    <w:qFormat/>
    <w:pPr>
      <w:spacing w:before="120" w:after="120"/>
    </w:pPr>
    <w:rPr>
      <w:b/>
      <w:bCs/>
      <w:lang w:eastAsia="en-US"/>
    </w:rPr>
  </w:style>
  <w:style w:type="paragraph" w:styleId="Rematedecarta">
    <w:name w:val="Closing"/>
    <w:basedOn w:val="Normal"/>
    <w:semiHidden/>
    <w:pPr>
      <w:ind w:left="4252"/>
    </w:pPr>
    <w:rPr>
      <w:sz w:val="24"/>
      <w:lang w:eastAsia="en-US"/>
    </w:rPr>
  </w:style>
  <w:style w:type="paragraph" w:styleId="Data">
    <w:name w:val="Date"/>
    <w:basedOn w:val="Normal"/>
    <w:next w:val="Normal"/>
    <w:semiHidden/>
    <w:rPr>
      <w:sz w:val="24"/>
      <w:lang w:eastAsia="en-US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  <w:sz w:val="24"/>
      <w:lang w:eastAsia="en-US"/>
    </w:rPr>
  </w:style>
  <w:style w:type="paragraph" w:styleId="Assinaturadecorreioeletrnico">
    <w:name w:val="E-mail Signature"/>
    <w:basedOn w:val="Normal"/>
    <w:semiHidden/>
    <w:rPr>
      <w:sz w:val="24"/>
      <w:lang w:eastAsia="en-US"/>
    </w:rPr>
  </w:style>
  <w:style w:type="paragraph" w:styleId="Textodenotadefim">
    <w:name w:val="endnote text"/>
    <w:basedOn w:val="Normal"/>
    <w:semiHidden/>
    <w:rPr>
      <w:lang w:eastAsia="en-US"/>
    </w:rPr>
  </w:style>
  <w:style w:type="paragraph" w:styleId="Destinatrio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  <w:lang w:eastAsia="en-US"/>
    </w:rPr>
  </w:style>
  <w:style w:type="paragraph" w:styleId="Remetente">
    <w:name w:val="envelope return"/>
    <w:basedOn w:val="Normal"/>
    <w:semiHidden/>
    <w:rPr>
      <w:rFonts w:ascii="Arial" w:hAnsi="Arial" w:cs="Arial"/>
      <w:lang w:eastAsia="en-US"/>
    </w:rPr>
  </w:style>
  <w:style w:type="paragraph" w:styleId="Textodenotaderodap">
    <w:name w:val="footnote text"/>
    <w:basedOn w:val="Normal"/>
    <w:semiHidden/>
    <w:rPr>
      <w:lang w:eastAsia="en-US"/>
    </w:rPr>
  </w:style>
  <w:style w:type="paragraph" w:styleId="EndereoHTML">
    <w:name w:val="HTML Address"/>
    <w:basedOn w:val="Normal"/>
    <w:semiHidden/>
    <w:rPr>
      <w:i/>
      <w:iCs/>
      <w:sz w:val="24"/>
      <w:lang w:eastAsia="en-US"/>
    </w:rPr>
  </w:style>
  <w:style w:type="paragraph" w:styleId="HTMLpr-formatado">
    <w:name w:val="HTML Preformatted"/>
    <w:basedOn w:val="Normal"/>
    <w:semiHidden/>
    <w:rPr>
      <w:rFonts w:ascii="Courier New" w:hAnsi="Courier New" w:cs="Courier New"/>
      <w:lang w:eastAsia="en-US"/>
    </w:rPr>
  </w:style>
  <w:style w:type="paragraph" w:styleId="ndiceremissivo1">
    <w:name w:val="index 1"/>
    <w:basedOn w:val="Normal"/>
    <w:next w:val="Normal"/>
    <w:autoRedefine/>
    <w:semiHidden/>
    <w:pPr>
      <w:ind w:left="240" w:hanging="240"/>
    </w:pPr>
    <w:rPr>
      <w:sz w:val="24"/>
      <w:lang w:eastAsia="en-US"/>
    </w:rPr>
  </w:style>
  <w:style w:type="paragraph" w:styleId="ndiceremissivo2">
    <w:name w:val="index 2"/>
    <w:basedOn w:val="Normal"/>
    <w:next w:val="Normal"/>
    <w:autoRedefine/>
    <w:semiHidden/>
    <w:pPr>
      <w:ind w:left="480" w:hanging="240"/>
    </w:pPr>
    <w:rPr>
      <w:sz w:val="24"/>
      <w:lang w:eastAsia="en-US"/>
    </w:rPr>
  </w:style>
  <w:style w:type="paragraph" w:styleId="ndiceremissivo3">
    <w:name w:val="index 3"/>
    <w:basedOn w:val="Normal"/>
    <w:next w:val="Normal"/>
    <w:autoRedefine/>
    <w:semiHidden/>
    <w:pPr>
      <w:ind w:left="720" w:hanging="240"/>
    </w:pPr>
    <w:rPr>
      <w:sz w:val="24"/>
      <w:lang w:eastAsia="en-US"/>
    </w:rPr>
  </w:style>
  <w:style w:type="paragraph" w:styleId="ndiceremissivo4">
    <w:name w:val="index 4"/>
    <w:basedOn w:val="Normal"/>
    <w:next w:val="Normal"/>
    <w:autoRedefine/>
    <w:semiHidden/>
    <w:pPr>
      <w:ind w:left="960" w:hanging="240"/>
    </w:pPr>
    <w:rPr>
      <w:sz w:val="24"/>
      <w:lang w:eastAsia="en-US"/>
    </w:rPr>
  </w:style>
  <w:style w:type="paragraph" w:styleId="ndiceremissivo5">
    <w:name w:val="index 5"/>
    <w:basedOn w:val="Normal"/>
    <w:next w:val="Normal"/>
    <w:autoRedefine/>
    <w:semiHidden/>
    <w:pPr>
      <w:ind w:left="1200" w:hanging="240"/>
    </w:pPr>
    <w:rPr>
      <w:sz w:val="24"/>
      <w:lang w:eastAsia="en-US"/>
    </w:rPr>
  </w:style>
  <w:style w:type="paragraph" w:styleId="ndiceremissivo6">
    <w:name w:val="index 6"/>
    <w:basedOn w:val="Normal"/>
    <w:next w:val="Normal"/>
    <w:autoRedefine/>
    <w:semiHidden/>
    <w:pPr>
      <w:ind w:left="1440" w:hanging="240"/>
    </w:pPr>
    <w:rPr>
      <w:sz w:val="24"/>
      <w:lang w:eastAsia="en-US"/>
    </w:rPr>
  </w:style>
  <w:style w:type="paragraph" w:styleId="ndiceremissivo7">
    <w:name w:val="index 7"/>
    <w:basedOn w:val="Normal"/>
    <w:next w:val="Normal"/>
    <w:autoRedefine/>
    <w:semiHidden/>
    <w:pPr>
      <w:ind w:left="1680" w:hanging="240"/>
    </w:pPr>
    <w:rPr>
      <w:sz w:val="24"/>
      <w:lang w:eastAsia="en-US"/>
    </w:rPr>
  </w:style>
  <w:style w:type="paragraph" w:styleId="ndiceremissivo8">
    <w:name w:val="index 8"/>
    <w:basedOn w:val="Normal"/>
    <w:next w:val="Normal"/>
    <w:autoRedefine/>
    <w:semiHidden/>
    <w:pPr>
      <w:ind w:left="1920" w:hanging="240"/>
    </w:pPr>
    <w:rPr>
      <w:sz w:val="24"/>
      <w:lang w:eastAsia="en-US"/>
    </w:rPr>
  </w:style>
  <w:style w:type="paragraph" w:styleId="ndiceremissivo9">
    <w:name w:val="index 9"/>
    <w:basedOn w:val="Normal"/>
    <w:next w:val="Normal"/>
    <w:autoRedefine/>
    <w:semiHidden/>
    <w:pPr>
      <w:ind w:left="2160" w:hanging="240"/>
    </w:pPr>
    <w:rPr>
      <w:sz w:val="24"/>
      <w:lang w:eastAsia="en-US"/>
    </w:rPr>
  </w:style>
  <w:style w:type="paragraph" w:styleId="Cabealhodendiceremissivo">
    <w:name w:val="index heading"/>
    <w:basedOn w:val="Normal"/>
    <w:next w:val="ndiceremissivo1"/>
    <w:semiHidden/>
    <w:rPr>
      <w:rFonts w:ascii="Arial" w:hAnsi="Arial" w:cs="Arial"/>
      <w:b/>
      <w:bCs/>
      <w:sz w:val="24"/>
      <w:lang w:eastAsia="en-US"/>
    </w:rPr>
  </w:style>
  <w:style w:type="paragraph" w:styleId="Lista">
    <w:name w:val="List"/>
    <w:basedOn w:val="Normal"/>
    <w:semiHidden/>
    <w:pPr>
      <w:ind w:left="283" w:hanging="283"/>
    </w:pPr>
    <w:rPr>
      <w:sz w:val="24"/>
      <w:lang w:eastAsia="en-US"/>
    </w:rPr>
  </w:style>
  <w:style w:type="paragraph" w:styleId="Lista2">
    <w:name w:val="List 2"/>
    <w:basedOn w:val="Normal"/>
    <w:semiHidden/>
    <w:pPr>
      <w:ind w:left="566" w:hanging="283"/>
    </w:pPr>
    <w:rPr>
      <w:sz w:val="24"/>
      <w:lang w:eastAsia="en-US"/>
    </w:rPr>
  </w:style>
  <w:style w:type="paragraph" w:styleId="Lista3">
    <w:name w:val="List 3"/>
    <w:basedOn w:val="Normal"/>
    <w:semiHidden/>
    <w:pPr>
      <w:ind w:left="849" w:hanging="283"/>
    </w:pPr>
    <w:rPr>
      <w:sz w:val="24"/>
      <w:lang w:eastAsia="en-US"/>
    </w:rPr>
  </w:style>
  <w:style w:type="paragraph" w:styleId="Lista4">
    <w:name w:val="List 4"/>
    <w:basedOn w:val="Normal"/>
    <w:semiHidden/>
    <w:pPr>
      <w:ind w:left="1132" w:hanging="283"/>
    </w:pPr>
    <w:rPr>
      <w:sz w:val="24"/>
      <w:lang w:eastAsia="en-US"/>
    </w:rPr>
  </w:style>
  <w:style w:type="paragraph" w:styleId="Lista5">
    <w:name w:val="List 5"/>
    <w:basedOn w:val="Normal"/>
    <w:semiHidden/>
    <w:pPr>
      <w:ind w:left="1415" w:hanging="283"/>
    </w:pPr>
    <w:rPr>
      <w:sz w:val="24"/>
      <w:lang w:eastAsia="en-US"/>
    </w:rPr>
  </w:style>
  <w:style w:type="paragraph" w:styleId="Listacommarcas">
    <w:name w:val="List Bullet"/>
    <w:basedOn w:val="Normal"/>
    <w:autoRedefine/>
    <w:semiHidden/>
    <w:pPr>
      <w:numPr>
        <w:numId w:val="1"/>
      </w:numPr>
    </w:pPr>
    <w:rPr>
      <w:sz w:val="24"/>
      <w:lang w:eastAsia="en-US"/>
    </w:rPr>
  </w:style>
  <w:style w:type="paragraph" w:styleId="Listacommarcas2">
    <w:name w:val="List Bullet 2"/>
    <w:basedOn w:val="Normal"/>
    <w:autoRedefine/>
    <w:semiHidden/>
    <w:pPr>
      <w:numPr>
        <w:numId w:val="2"/>
      </w:numPr>
    </w:pPr>
    <w:rPr>
      <w:sz w:val="24"/>
      <w:lang w:eastAsia="en-US"/>
    </w:rPr>
  </w:style>
  <w:style w:type="paragraph" w:styleId="Listacommarcas3">
    <w:name w:val="List Bullet 3"/>
    <w:basedOn w:val="Normal"/>
    <w:autoRedefine/>
    <w:semiHidden/>
    <w:pPr>
      <w:numPr>
        <w:numId w:val="3"/>
      </w:numPr>
    </w:pPr>
    <w:rPr>
      <w:sz w:val="24"/>
      <w:lang w:eastAsia="en-US"/>
    </w:rPr>
  </w:style>
  <w:style w:type="paragraph" w:styleId="Listacommarcas4">
    <w:name w:val="List Bullet 4"/>
    <w:basedOn w:val="Normal"/>
    <w:autoRedefine/>
    <w:semiHidden/>
    <w:pPr>
      <w:numPr>
        <w:numId w:val="4"/>
      </w:numPr>
    </w:pPr>
    <w:rPr>
      <w:sz w:val="24"/>
      <w:lang w:eastAsia="en-US"/>
    </w:rPr>
  </w:style>
  <w:style w:type="paragraph" w:styleId="Listacommarcas5">
    <w:name w:val="List Bullet 5"/>
    <w:basedOn w:val="Normal"/>
    <w:autoRedefine/>
    <w:semiHidden/>
    <w:pPr>
      <w:numPr>
        <w:numId w:val="5"/>
      </w:numPr>
    </w:pPr>
    <w:rPr>
      <w:sz w:val="24"/>
      <w:lang w:eastAsia="en-US"/>
    </w:rPr>
  </w:style>
  <w:style w:type="paragraph" w:styleId="Listadecont">
    <w:name w:val="List Continue"/>
    <w:basedOn w:val="Normal"/>
    <w:semiHidden/>
    <w:pPr>
      <w:spacing w:after="120"/>
      <w:ind w:left="283"/>
    </w:pPr>
    <w:rPr>
      <w:sz w:val="24"/>
      <w:lang w:eastAsia="en-US"/>
    </w:rPr>
  </w:style>
  <w:style w:type="paragraph" w:styleId="Listadecont2">
    <w:name w:val="List Continue 2"/>
    <w:basedOn w:val="Normal"/>
    <w:semiHidden/>
    <w:pPr>
      <w:spacing w:after="120"/>
      <w:ind w:left="566"/>
    </w:pPr>
    <w:rPr>
      <w:sz w:val="24"/>
      <w:lang w:eastAsia="en-US"/>
    </w:rPr>
  </w:style>
  <w:style w:type="paragraph" w:styleId="Listadecont3">
    <w:name w:val="List Continue 3"/>
    <w:basedOn w:val="Normal"/>
    <w:semiHidden/>
    <w:pPr>
      <w:spacing w:after="120"/>
      <w:ind w:left="849"/>
    </w:pPr>
    <w:rPr>
      <w:sz w:val="24"/>
      <w:lang w:eastAsia="en-US"/>
    </w:rPr>
  </w:style>
  <w:style w:type="paragraph" w:styleId="Listadecont4">
    <w:name w:val="List Continue 4"/>
    <w:basedOn w:val="Normal"/>
    <w:semiHidden/>
    <w:pPr>
      <w:spacing w:after="120"/>
      <w:ind w:left="1132"/>
    </w:pPr>
    <w:rPr>
      <w:sz w:val="24"/>
      <w:lang w:eastAsia="en-US"/>
    </w:rPr>
  </w:style>
  <w:style w:type="paragraph" w:styleId="Listadecont5">
    <w:name w:val="List Continue 5"/>
    <w:basedOn w:val="Normal"/>
    <w:semiHidden/>
    <w:pPr>
      <w:spacing w:after="120"/>
      <w:ind w:left="1415"/>
    </w:pPr>
    <w:rPr>
      <w:sz w:val="24"/>
      <w:lang w:eastAsia="en-US"/>
    </w:rPr>
  </w:style>
  <w:style w:type="paragraph" w:styleId="Listanumerada">
    <w:name w:val="List Number"/>
    <w:basedOn w:val="Normal"/>
    <w:semiHidden/>
    <w:pPr>
      <w:numPr>
        <w:numId w:val="6"/>
      </w:numPr>
    </w:pPr>
    <w:rPr>
      <w:sz w:val="24"/>
      <w:lang w:eastAsia="en-US"/>
    </w:rPr>
  </w:style>
  <w:style w:type="paragraph" w:styleId="Listanumerada2">
    <w:name w:val="List Number 2"/>
    <w:basedOn w:val="Normal"/>
    <w:semiHidden/>
    <w:pPr>
      <w:numPr>
        <w:numId w:val="7"/>
      </w:numPr>
    </w:pPr>
    <w:rPr>
      <w:sz w:val="24"/>
      <w:lang w:eastAsia="en-US"/>
    </w:rPr>
  </w:style>
  <w:style w:type="paragraph" w:styleId="Listanumerada3">
    <w:name w:val="List Number 3"/>
    <w:basedOn w:val="Normal"/>
    <w:semiHidden/>
    <w:pPr>
      <w:numPr>
        <w:numId w:val="8"/>
      </w:numPr>
    </w:pPr>
    <w:rPr>
      <w:sz w:val="24"/>
      <w:lang w:eastAsia="en-US"/>
    </w:rPr>
  </w:style>
  <w:style w:type="paragraph" w:styleId="Listanumerada4">
    <w:name w:val="List Number 4"/>
    <w:basedOn w:val="Normal"/>
    <w:semiHidden/>
    <w:pPr>
      <w:numPr>
        <w:numId w:val="9"/>
      </w:numPr>
    </w:pPr>
    <w:rPr>
      <w:sz w:val="24"/>
      <w:lang w:eastAsia="en-US"/>
    </w:rPr>
  </w:style>
  <w:style w:type="paragraph" w:styleId="Listanumerada5">
    <w:name w:val="List Number 5"/>
    <w:basedOn w:val="Normal"/>
    <w:semiHidden/>
    <w:pPr>
      <w:numPr>
        <w:numId w:val="10"/>
      </w:numPr>
    </w:pPr>
    <w:rPr>
      <w:sz w:val="24"/>
      <w:lang w:eastAsia="en-US"/>
    </w:rPr>
  </w:style>
  <w:style w:type="paragraph" w:styleId="Texto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styleId="Cabealhodamensagem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  <w:lang w:eastAsia="en-US"/>
    </w:rPr>
  </w:style>
  <w:style w:type="paragraph" w:styleId="NormalWeb">
    <w:name w:val="Normal (Web)"/>
    <w:basedOn w:val="Normal"/>
    <w:semiHidden/>
    <w:rPr>
      <w:sz w:val="24"/>
      <w:szCs w:val="24"/>
      <w:lang w:eastAsia="en-US"/>
    </w:rPr>
  </w:style>
  <w:style w:type="paragraph" w:styleId="Avanonormal">
    <w:name w:val="Normal Indent"/>
    <w:basedOn w:val="Normal"/>
    <w:semiHidden/>
    <w:pPr>
      <w:ind w:left="720"/>
    </w:pPr>
    <w:rPr>
      <w:sz w:val="24"/>
      <w:lang w:eastAsia="en-US"/>
    </w:rPr>
  </w:style>
  <w:style w:type="paragraph" w:styleId="Cabealhodanota">
    <w:name w:val="Note Heading"/>
    <w:basedOn w:val="Normal"/>
    <w:next w:val="Normal"/>
    <w:semiHidden/>
    <w:rPr>
      <w:sz w:val="24"/>
      <w:lang w:eastAsia="en-US"/>
    </w:rPr>
  </w:style>
  <w:style w:type="paragraph" w:styleId="Textosimples">
    <w:name w:val="Plain Text"/>
    <w:basedOn w:val="Normal"/>
    <w:semiHidden/>
    <w:rPr>
      <w:rFonts w:ascii="Courier New" w:hAnsi="Courier New" w:cs="Courier New"/>
      <w:lang w:eastAsia="en-US"/>
    </w:rPr>
  </w:style>
  <w:style w:type="paragraph" w:styleId="Inciodecarta">
    <w:name w:val="Salutation"/>
    <w:basedOn w:val="Normal"/>
    <w:next w:val="Normal"/>
    <w:semiHidden/>
    <w:rPr>
      <w:sz w:val="24"/>
      <w:lang w:eastAsia="en-US"/>
    </w:rPr>
  </w:style>
  <w:style w:type="paragraph" w:styleId="Assinatura">
    <w:name w:val="Signature"/>
    <w:basedOn w:val="Normal"/>
    <w:semiHidden/>
    <w:pPr>
      <w:ind w:left="4252"/>
    </w:pPr>
    <w:rPr>
      <w:sz w:val="24"/>
      <w:lang w:eastAsia="en-US"/>
    </w:rPr>
  </w:style>
  <w:style w:type="paragraph" w:styleId="Subttulo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  <w:lang w:eastAsia="en-US"/>
    </w:rPr>
  </w:style>
  <w:style w:type="paragraph" w:styleId="ndicedeautoridades">
    <w:name w:val="table of authorities"/>
    <w:basedOn w:val="Normal"/>
    <w:next w:val="Normal"/>
    <w:semiHidden/>
    <w:pPr>
      <w:ind w:left="240" w:hanging="240"/>
    </w:pPr>
    <w:rPr>
      <w:sz w:val="24"/>
      <w:lang w:eastAsia="en-US"/>
    </w:rPr>
  </w:style>
  <w:style w:type="paragraph" w:styleId="ndicedeilustraes">
    <w:name w:val="table of figures"/>
    <w:basedOn w:val="Normal"/>
    <w:next w:val="Normal"/>
    <w:semiHidden/>
    <w:pPr>
      <w:ind w:left="480" w:hanging="480"/>
    </w:pPr>
    <w:rPr>
      <w:sz w:val="24"/>
      <w:lang w:eastAsia="en-US"/>
    </w:rPr>
  </w:style>
  <w:style w:type="paragraph" w:styleId="Ttulo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Cabealhodendicedeautoridades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  <w:lang w:eastAsia="en-US"/>
    </w:rPr>
  </w:style>
  <w:style w:type="paragraph" w:styleId="ndice1">
    <w:name w:val="toc 1"/>
    <w:basedOn w:val="Normal"/>
    <w:next w:val="Normal"/>
    <w:autoRedefine/>
    <w:semiHidden/>
    <w:rPr>
      <w:sz w:val="24"/>
      <w:lang w:eastAsia="en-US"/>
    </w:rPr>
  </w:style>
  <w:style w:type="paragraph" w:styleId="ndice2">
    <w:name w:val="toc 2"/>
    <w:basedOn w:val="Normal"/>
    <w:next w:val="Normal"/>
    <w:autoRedefine/>
    <w:semiHidden/>
    <w:pPr>
      <w:ind w:left="240"/>
    </w:pPr>
    <w:rPr>
      <w:sz w:val="24"/>
      <w:lang w:eastAsia="en-US"/>
    </w:rPr>
  </w:style>
  <w:style w:type="paragraph" w:styleId="ndice3">
    <w:name w:val="toc 3"/>
    <w:basedOn w:val="Normal"/>
    <w:next w:val="Normal"/>
    <w:autoRedefine/>
    <w:semiHidden/>
    <w:pPr>
      <w:ind w:left="480"/>
    </w:pPr>
    <w:rPr>
      <w:sz w:val="24"/>
      <w:lang w:eastAsia="en-US"/>
    </w:rPr>
  </w:style>
  <w:style w:type="paragraph" w:styleId="ndice4">
    <w:name w:val="toc 4"/>
    <w:basedOn w:val="Normal"/>
    <w:next w:val="Normal"/>
    <w:autoRedefine/>
    <w:semiHidden/>
    <w:pPr>
      <w:ind w:left="720"/>
    </w:pPr>
    <w:rPr>
      <w:sz w:val="24"/>
      <w:lang w:eastAsia="en-US"/>
    </w:rPr>
  </w:style>
  <w:style w:type="paragraph" w:styleId="ndice5">
    <w:name w:val="toc 5"/>
    <w:basedOn w:val="Normal"/>
    <w:next w:val="Normal"/>
    <w:autoRedefine/>
    <w:semiHidden/>
    <w:pPr>
      <w:ind w:left="960"/>
    </w:pPr>
    <w:rPr>
      <w:sz w:val="24"/>
      <w:lang w:eastAsia="en-US"/>
    </w:rPr>
  </w:style>
  <w:style w:type="paragraph" w:styleId="ndice6">
    <w:name w:val="toc 6"/>
    <w:basedOn w:val="Normal"/>
    <w:next w:val="Normal"/>
    <w:autoRedefine/>
    <w:semiHidden/>
    <w:pPr>
      <w:ind w:left="1200"/>
    </w:pPr>
    <w:rPr>
      <w:sz w:val="24"/>
      <w:lang w:eastAsia="en-US"/>
    </w:rPr>
  </w:style>
  <w:style w:type="paragraph" w:styleId="ndice7">
    <w:name w:val="toc 7"/>
    <w:basedOn w:val="Normal"/>
    <w:next w:val="Normal"/>
    <w:autoRedefine/>
    <w:semiHidden/>
    <w:pPr>
      <w:ind w:left="1440"/>
    </w:pPr>
    <w:rPr>
      <w:sz w:val="24"/>
      <w:lang w:eastAsia="en-US"/>
    </w:rPr>
  </w:style>
  <w:style w:type="paragraph" w:styleId="ndice8">
    <w:name w:val="toc 8"/>
    <w:basedOn w:val="Normal"/>
    <w:next w:val="Normal"/>
    <w:autoRedefine/>
    <w:semiHidden/>
    <w:pPr>
      <w:ind w:left="1680"/>
    </w:pPr>
    <w:rPr>
      <w:sz w:val="24"/>
      <w:lang w:eastAsia="en-US"/>
    </w:rPr>
  </w:style>
  <w:style w:type="paragraph" w:styleId="ndice9">
    <w:name w:val="toc 9"/>
    <w:basedOn w:val="Normal"/>
    <w:next w:val="Normal"/>
    <w:autoRedefine/>
    <w:semiHidden/>
    <w:pPr>
      <w:ind w:left="1920"/>
    </w:pPr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56C02E191B5F45A2D6275959057B87" ma:contentTypeVersion="1" ma:contentTypeDescription="Criar um novo documento." ma:contentTypeScope="" ma:versionID="bf891ade12e028ca268617949d91f71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A491A2-4473-4431-B282-AD134C6071A4}"/>
</file>

<file path=customXml/itemProps2.xml><?xml version="1.0" encoding="utf-8"?>
<ds:datastoreItem xmlns:ds="http://schemas.openxmlformats.org/officeDocument/2006/customXml" ds:itemID="{57B1DCAE-98C7-4235-99F8-933D35C7B082}"/>
</file>

<file path=customXml/itemProps3.xml><?xml version="1.0" encoding="utf-8"?>
<ds:datastoreItem xmlns:ds="http://schemas.openxmlformats.org/officeDocument/2006/customXml" ds:itemID="{B6E6C74A-8DEA-4256-ACE9-990DD010E5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RDAR na rua do Mourão - Cortegaça - Ovar</vt:lpstr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RDAR na rua do Mourão - Cortegaça - Ovar</dc:title>
  <dc:subject/>
  <dc:creator>Barreira de Almeida – Engenharia, Lda.</dc:creator>
  <cp:keywords/>
  <cp:lastModifiedBy>Francisca Cunha</cp:lastModifiedBy>
  <cp:revision>2</cp:revision>
  <cp:lastPrinted>2010-06-01T11:28:00Z</cp:lastPrinted>
  <dcterms:created xsi:type="dcterms:W3CDTF">2020-06-24T10:32:00Z</dcterms:created>
  <dcterms:modified xsi:type="dcterms:W3CDTF">2020-06-24T10:32:00Z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0x0101002156C02E191B5F45A2D6275959057B87</vt:lpwstr>
  </property>
</Properties>
</file>